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00" w:rsidRDefault="00E93200" w:rsidP="00500D66">
      <w:pPr>
        <w:jc w:val="center"/>
        <w:rPr>
          <w:rFonts w:ascii="Arial" w:hAnsi="Arial" w:cs="Arial"/>
          <w:b/>
          <w:bCs/>
          <w:sz w:val="32"/>
          <w:szCs w:val="32"/>
        </w:rPr>
      </w:pPr>
      <w:r>
        <w:rPr>
          <w:rFonts w:ascii="Arial" w:hAnsi="Arial" w:cs="Arial"/>
          <w:b/>
          <w:bCs/>
          <w:sz w:val="32"/>
          <w:szCs w:val="32"/>
        </w:rPr>
        <w:t>Norsk Forening for Kognitiv Terapi</w:t>
      </w:r>
    </w:p>
    <w:p w:rsidR="00563622" w:rsidRDefault="003A32D6" w:rsidP="00500D66">
      <w:pPr>
        <w:jc w:val="center"/>
        <w:rPr>
          <w:rFonts w:ascii="Arial" w:hAnsi="Arial" w:cs="Arial"/>
          <w:b/>
          <w:bCs/>
          <w:sz w:val="32"/>
          <w:szCs w:val="32"/>
        </w:rPr>
      </w:pPr>
      <w:r w:rsidRPr="00500D66">
        <w:rPr>
          <w:rFonts w:ascii="Arial" w:hAnsi="Arial" w:cs="Arial"/>
          <w:b/>
          <w:bCs/>
          <w:sz w:val="32"/>
          <w:szCs w:val="32"/>
        </w:rPr>
        <w:t>Kontrakt for gruppeveiledning</w:t>
      </w:r>
    </w:p>
    <w:p w:rsidR="00500D66" w:rsidRPr="00500D66" w:rsidRDefault="00500D66" w:rsidP="00500D66">
      <w:pPr>
        <w:jc w:val="center"/>
        <w:rPr>
          <w:rFonts w:ascii="Arial" w:hAnsi="Arial" w:cs="Arial"/>
          <w:b/>
          <w:bCs/>
          <w:sz w:val="32"/>
          <w:szCs w:val="32"/>
        </w:rPr>
      </w:pPr>
    </w:p>
    <w:p w:rsidR="003A32D6" w:rsidRDefault="003A32D6" w:rsidP="00E93200">
      <w:pPr>
        <w:rPr>
          <w:rFonts w:ascii="Arial" w:hAnsi="Arial" w:cs="Arial"/>
          <w:b/>
          <w:bCs/>
        </w:rPr>
      </w:pPr>
      <w:r w:rsidRPr="00500D66">
        <w:rPr>
          <w:rFonts w:ascii="Arial" w:hAnsi="Arial" w:cs="Arial"/>
          <w:b/>
          <w:bCs/>
        </w:rPr>
        <w:t>Videreutdanning i kognitiv terapi</w:t>
      </w:r>
    </w:p>
    <w:p w:rsidR="00E93200" w:rsidRPr="00500D66" w:rsidRDefault="00E93200" w:rsidP="00E93200">
      <w:pPr>
        <w:rPr>
          <w:rFonts w:ascii="Arial" w:hAnsi="Arial" w:cs="Arial"/>
          <w:b/>
          <w:bCs/>
        </w:rPr>
      </w:pPr>
      <w:r>
        <w:rPr>
          <w:rFonts w:ascii="Arial" w:hAnsi="Arial" w:cs="Arial"/>
          <w:b/>
          <w:bCs/>
        </w:rPr>
        <w:t>Navn på utdanning:</w:t>
      </w:r>
      <w:r w:rsidR="00AD46D9">
        <w:rPr>
          <w:rFonts w:ascii="Arial" w:hAnsi="Arial" w:cs="Arial"/>
          <w:b/>
          <w:bCs/>
        </w:rPr>
        <w:t xml:space="preserve"> </w:t>
      </w:r>
      <w:r w:rsidR="00AD46D9">
        <w:fldChar w:fldCharType="begin">
          <w:ffData>
            <w:name w:val="Text12"/>
            <w:enabled/>
            <w:calcOnExit w:val="0"/>
            <w:textInput/>
          </w:ffData>
        </w:fldChar>
      </w:r>
      <w:r w:rsidR="00AD46D9">
        <w:instrText xml:space="preserve"> FORMTEXT </w:instrText>
      </w:r>
      <w:r w:rsidR="00AD46D9">
        <w:fldChar w:fldCharType="separate"/>
      </w:r>
      <w:r w:rsidR="00AD46D9">
        <w:t> </w:t>
      </w:r>
      <w:r w:rsidR="00AD46D9">
        <w:t> </w:t>
      </w:r>
      <w:r w:rsidR="00AD46D9">
        <w:t> </w:t>
      </w:r>
      <w:r w:rsidR="00AD46D9">
        <w:t> </w:t>
      </w:r>
      <w:r w:rsidR="00AD46D9">
        <w:t> </w:t>
      </w:r>
      <w:r w:rsidR="00AD46D9">
        <w:fldChar w:fldCharType="end"/>
      </w:r>
    </w:p>
    <w:p w:rsidR="003A32D6" w:rsidRDefault="003A32D6">
      <w:pPr>
        <w:rPr>
          <w:rFonts w:ascii="Arial" w:hAnsi="Arial" w:cs="Arial"/>
        </w:rPr>
      </w:pPr>
    </w:p>
    <w:p w:rsidR="003A32D6" w:rsidRDefault="003A32D6">
      <w:pPr>
        <w:rPr>
          <w:rFonts w:ascii="Arial" w:hAnsi="Arial" w:cs="Arial"/>
        </w:rPr>
      </w:pPr>
      <w:r>
        <w:rPr>
          <w:rFonts w:ascii="Arial" w:hAnsi="Arial" w:cs="Arial"/>
        </w:rPr>
        <w:t xml:space="preserve">Veiledningsavtalen er inngått den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r w:rsidR="00083679">
        <w:t> </w:t>
      </w:r>
      <w:r w:rsidR="00083679">
        <w:t> </w:t>
      </w:r>
      <w:r w:rsidR="00083679">
        <w:t> </w:t>
      </w:r>
      <w:r w:rsidR="00083679">
        <w:t> </w:t>
      </w:r>
      <w:r w:rsidR="00083679">
        <w:t> </w:t>
      </w:r>
    </w:p>
    <w:p w:rsidR="00500D66" w:rsidRDefault="00500D66">
      <w:pPr>
        <w:rPr>
          <w:rFonts w:ascii="Arial" w:hAnsi="Arial" w:cs="Arial"/>
        </w:rPr>
      </w:pPr>
    </w:p>
    <w:p w:rsidR="00500D66" w:rsidRDefault="003A32D6">
      <w:pPr>
        <w:rPr>
          <w:rFonts w:ascii="Arial" w:hAnsi="Arial" w:cs="Arial"/>
        </w:rPr>
      </w:pPr>
      <w:r>
        <w:rPr>
          <w:rFonts w:ascii="Arial" w:hAnsi="Arial" w:cs="Arial"/>
        </w:rPr>
        <w:t xml:space="preserve">mellom veileder: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500D66" w:rsidRDefault="00500D66">
      <w:pPr>
        <w:rPr>
          <w:rFonts w:ascii="Arial" w:hAnsi="Arial" w:cs="Arial"/>
        </w:rPr>
      </w:pPr>
    </w:p>
    <w:p w:rsidR="003A32D6" w:rsidRDefault="003A32D6">
      <w:pPr>
        <w:rPr>
          <w:rFonts w:ascii="Arial" w:hAnsi="Arial" w:cs="Arial"/>
        </w:rPr>
      </w:pPr>
      <w:r>
        <w:rPr>
          <w:rFonts w:ascii="Arial" w:hAnsi="Arial" w:cs="Arial"/>
        </w:rPr>
        <w:t xml:space="preserve">og kandidat: </w:t>
      </w:r>
      <w:r w:rsidR="00083679">
        <w:fldChar w:fldCharType="begin">
          <w:ffData>
            <w:name w:val="Text12"/>
            <w:enabled/>
            <w:calcOnExit w:val="0"/>
            <w:textInput/>
          </w:ffData>
        </w:fldChar>
      </w:r>
      <w:r w:rsidR="00083679">
        <w:instrText xml:space="preserve"> FORMTEXT </w:instrText>
      </w:r>
      <w:r w:rsidR="00083679">
        <w:fldChar w:fldCharType="separate"/>
      </w:r>
      <w:bookmarkStart w:id="0" w:name="_GoBack"/>
      <w:r w:rsidR="00083679">
        <w:t> </w:t>
      </w:r>
      <w:r w:rsidR="00083679">
        <w:t> </w:t>
      </w:r>
      <w:r w:rsidR="00083679">
        <w:t> </w:t>
      </w:r>
      <w:r w:rsidR="00083679">
        <w:t> </w:t>
      </w:r>
      <w:r w:rsidR="00083679">
        <w:t> </w:t>
      </w:r>
      <w:bookmarkEnd w:id="0"/>
      <w:r w:rsidR="00083679">
        <w:fldChar w:fldCharType="end"/>
      </w:r>
    </w:p>
    <w:p w:rsidR="003A32D6" w:rsidRDefault="003A32D6">
      <w:pPr>
        <w:rPr>
          <w:rFonts w:ascii="Arial" w:hAnsi="Arial" w:cs="Arial"/>
        </w:rPr>
      </w:pPr>
    </w:p>
    <w:p w:rsidR="003A32D6" w:rsidRDefault="003A32D6">
      <w:pPr>
        <w:rPr>
          <w:rFonts w:ascii="Arial" w:hAnsi="Arial" w:cs="Arial"/>
        </w:rPr>
      </w:pPr>
      <w:r>
        <w:rPr>
          <w:rFonts w:ascii="Arial" w:hAnsi="Arial" w:cs="Arial"/>
        </w:rPr>
        <w:t xml:space="preserve">Avtalen gjelder for perioden: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3A32D6" w:rsidRDefault="003A32D6">
      <w:pPr>
        <w:rPr>
          <w:rFonts w:ascii="Arial" w:hAnsi="Arial" w:cs="Arial"/>
        </w:rPr>
      </w:pPr>
    </w:p>
    <w:p w:rsidR="003A32D6" w:rsidRDefault="003A32D6">
      <w:pPr>
        <w:rPr>
          <w:rFonts w:ascii="Arial" w:hAnsi="Arial" w:cs="Arial"/>
          <w:b/>
          <w:bCs/>
        </w:rPr>
      </w:pPr>
      <w:r w:rsidRPr="003A32D6">
        <w:rPr>
          <w:rFonts w:ascii="Arial" w:hAnsi="Arial" w:cs="Arial"/>
          <w:b/>
          <w:bCs/>
        </w:rPr>
        <w:t>Veiledningens mål</w:t>
      </w:r>
    </w:p>
    <w:p w:rsidR="001A0608" w:rsidRDefault="003A32D6">
      <w:pPr>
        <w:rPr>
          <w:rFonts w:ascii="Arial" w:hAnsi="Arial" w:cs="Arial"/>
        </w:rPr>
      </w:pPr>
      <w:r>
        <w:rPr>
          <w:rFonts w:ascii="Arial" w:hAnsi="Arial" w:cs="Arial"/>
        </w:rPr>
        <w:t xml:space="preserve">Veiledningen skal bidra til å knytte teori til kandidatens egen praksis. </w:t>
      </w:r>
    </w:p>
    <w:p w:rsidR="003A32D6" w:rsidRDefault="003A32D6">
      <w:pPr>
        <w:rPr>
          <w:rFonts w:ascii="Arial" w:hAnsi="Arial" w:cs="Arial"/>
        </w:rPr>
      </w:pPr>
      <w:r>
        <w:rPr>
          <w:rFonts w:ascii="Arial" w:hAnsi="Arial" w:cs="Arial"/>
        </w:rPr>
        <w:t>Kandidaten skal utvikle sin handlingskompetanse gjennom veiledningen, og bli bevisst sine holdninger og gis anledning til selvrefleksjon.</w:t>
      </w:r>
    </w:p>
    <w:p w:rsidR="001A0608" w:rsidRDefault="001A0608">
      <w:pPr>
        <w:rPr>
          <w:rFonts w:ascii="Arial" w:hAnsi="Arial" w:cs="Arial"/>
        </w:rPr>
      </w:pPr>
    </w:p>
    <w:p w:rsidR="001A0608" w:rsidRDefault="001A0608">
      <w:pPr>
        <w:rPr>
          <w:rFonts w:ascii="Arial" w:hAnsi="Arial" w:cs="Arial"/>
        </w:rPr>
      </w:pPr>
      <w:r>
        <w:rPr>
          <w:rFonts w:ascii="Arial" w:hAnsi="Arial" w:cs="Arial"/>
        </w:rPr>
        <w:t xml:space="preserve">Formuler 5 utviklingsmål basert på </w:t>
      </w:r>
      <w:hyperlink r:id="rId7" w:history="1">
        <w:r w:rsidRPr="001A0608">
          <w:rPr>
            <w:rStyle w:val="Hyperkobling"/>
            <w:rFonts w:ascii="Arial" w:hAnsi="Arial" w:cs="Arial"/>
          </w:rPr>
          <w:t>kompetanseområdene</w:t>
        </w:r>
      </w:hyperlink>
      <w:r>
        <w:rPr>
          <w:rFonts w:ascii="Arial" w:hAnsi="Arial" w:cs="Arial"/>
        </w:rPr>
        <w:t xml:space="preserve"> du som kognitiv terapeut bør beherske.</w:t>
      </w:r>
    </w:p>
    <w:p w:rsidR="00891F10" w:rsidRDefault="00891F10">
      <w:pPr>
        <w:rPr>
          <w:rFonts w:ascii="Arial" w:hAnsi="Arial" w:cs="Arial"/>
        </w:rPr>
      </w:pPr>
      <w:r>
        <w:rPr>
          <w:rFonts w:ascii="Arial" w:hAnsi="Arial" w:cs="Arial"/>
        </w:rPr>
        <w:t>1:</w:t>
      </w:r>
      <w:r w:rsidR="00083679">
        <w:rPr>
          <w:rFonts w:ascii="Arial" w:hAnsi="Arial" w:cs="Arial"/>
        </w:rPr>
        <w:t xml:space="preserve">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832043" w:rsidRDefault="00832043">
      <w:pPr>
        <w:rPr>
          <w:rFonts w:ascii="Arial" w:hAnsi="Arial" w:cs="Arial"/>
        </w:rPr>
      </w:pPr>
    </w:p>
    <w:p w:rsidR="00083679" w:rsidRDefault="00891F10">
      <w:pPr>
        <w:rPr>
          <w:rFonts w:ascii="Arial" w:hAnsi="Arial" w:cs="Arial"/>
        </w:rPr>
      </w:pPr>
      <w:r>
        <w:rPr>
          <w:rFonts w:ascii="Arial" w:hAnsi="Arial" w:cs="Arial"/>
        </w:rPr>
        <w:t>2</w:t>
      </w:r>
      <w:r w:rsidR="00083679">
        <w:rPr>
          <w:rFonts w:ascii="Arial" w:hAnsi="Arial" w:cs="Arial"/>
        </w:rPr>
        <w:t xml:space="preserve">: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083679" w:rsidRDefault="00083679">
      <w:pPr>
        <w:rPr>
          <w:rFonts w:ascii="Arial" w:hAnsi="Arial" w:cs="Arial"/>
        </w:rPr>
      </w:pPr>
    </w:p>
    <w:p w:rsidR="00891F10" w:rsidRDefault="00891F10">
      <w:pPr>
        <w:rPr>
          <w:rFonts w:ascii="Arial" w:hAnsi="Arial" w:cs="Arial"/>
        </w:rPr>
      </w:pPr>
      <w:r>
        <w:rPr>
          <w:rFonts w:ascii="Arial" w:hAnsi="Arial" w:cs="Arial"/>
        </w:rPr>
        <w:t>3:</w:t>
      </w:r>
      <w:r w:rsidR="00083679">
        <w:rPr>
          <w:rFonts w:ascii="Arial" w:hAnsi="Arial" w:cs="Arial"/>
        </w:rPr>
        <w:t xml:space="preserve">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832043" w:rsidRDefault="00832043">
      <w:pPr>
        <w:rPr>
          <w:rFonts w:ascii="Arial" w:hAnsi="Arial" w:cs="Arial"/>
        </w:rPr>
      </w:pPr>
    </w:p>
    <w:p w:rsidR="00891F10" w:rsidRDefault="00891F10">
      <w:pPr>
        <w:rPr>
          <w:rFonts w:ascii="Arial" w:hAnsi="Arial" w:cs="Arial"/>
        </w:rPr>
      </w:pPr>
      <w:r>
        <w:rPr>
          <w:rFonts w:ascii="Arial" w:hAnsi="Arial" w:cs="Arial"/>
        </w:rPr>
        <w:t>4:</w:t>
      </w:r>
      <w:r w:rsidR="00083679">
        <w:rPr>
          <w:rFonts w:ascii="Arial" w:hAnsi="Arial" w:cs="Arial"/>
        </w:rPr>
        <w:t xml:space="preserve">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832043" w:rsidRDefault="00832043">
      <w:pPr>
        <w:rPr>
          <w:rFonts w:ascii="Arial" w:hAnsi="Arial" w:cs="Arial"/>
        </w:rPr>
      </w:pPr>
    </w:p>
    <w:p w:rsidR="00891F10" w:rsidRDefault="00891F10">
      <w:pPr>
        <w:rPr>
          <w:rFonts w:ascii="Arial" w:hAnsi="Arial" w:cs="Arial"/>
        </w:rPr>
      </w:pPr>
      <w:r>
        <w:rPr>
          <w:rFonts w:ascii="Arial" w:hAnsi="Arial" w:cs="Arial"/>
        </w:rPr>
        <w:t>5:</w:t>
      </w:r>
      <w:r w:rsidR="00083679">
        <w:rPr>
          <w:rFonts w:ascii="Arial" w:hAnsi="Arial" w:cs="Arial"/>
        </w:rPr>
        <w:t xml:space="preserve">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1A0608" w:rsidRDefault="001A0608">
      <w:pPr>
        <w:rPr>
          <w:rFonts w:ascii="Arial" w:hAnsi="Arial" w:cs="Arial"/>
        </w:rPr>
      </w:pPr>
    </w:p>
    <w:p w:rsidR="003A32D6" w:rsidRDefault="003A32D6">
      <w:pPr>
        <w:rPr>
          <w:rFonts w:ascii="Arial" w:hAnsi="Arial" w:cs="Arial"/>
        </w:rPr>
      </w:pPr>
    </w:p>
    <w:p w:rsidR="003A32D6" w:rsidRPr="003A32D6" w:rsidRDefault="003A32D6">
      <w:pPr>
        <w:rPr>
          <w:rFonts w:ascii="Arial" w:hAnsi="Arial" w:cs="Arial"/>
          <w:b/>
          <w:bCs/>
        </w:rPr>
      </w:pPr>
      <w:r w:rsidRPr="003A32D6">
        <w:rPr>
          <w:rFonts w:ascii="Arial" w:hAnsi="Arial" w:cs="Arial"/>
          <w:b/>
          <w:bCs/>
        </w:rPr>
        <w:t>Veiledningens innhold</w:t>
      </w:r>
    </w:p>
    <w:p w:rsidR="00F474EF" w:rsidRDefault="00891F10">
      <w:pPr>
        <w:rPr>
          <w:rFonts w:ascii="Arial" w:hAnsi="Arial" w:cs="Arial"/>
        </w:rPr>
      </w:pPr>
      <w:r>
        <w:rPr>
          <w:rFonts w:ascii="Arial" w:hAnsi="Arial" w:cs="Arial"/>
        </w:rPr>
        <w:t>Veiledningen rettes mot tilegnelse av teoretiske kunnskaper og kliniske ferdigheter innenfor en kognitiv terapeutisk tilnærming. Andre kliniske temaer blir diskutert når det er relevant, for eksempel spørsmål om medisinering eller innleggelse på sykehus.</w:t>
      </w:r>
      <w:r w:rsidR="00F474EF">
        <w:rPr>
          <w:rFonts w:ascii="Arial" w:hAnsi="Arial" w:cs="Arial"/>
        </w:rPr>
        <w:t xml:space="preserve"> I veiledningen benyttes kandidatenes video/audio-opptak som ramme for refleksjon, herunder avklaringer gjennom kort tavleundervisning og praktisk øvelse i rollespill. </w:t>
      </w:r>
    </w:p>
    <w:p w:rsidR="00F474EF" w:rsidRDefault="00FD6D35">
      <w:pPr>
        <w:rPr>
          <w:rFonts w:ascii="Arial" w:hAnsi="Arial" w:cs="Arial"/>
        </w:rPr>
      </w:pPr>
      <w:r>
        <w:rPr>
          <w:rFonts w:ascii="Arial" w:hAnsi="Arial" w:cs="Arial"/>
        </w:rPr>
        <w:t>I v</w:t>
      </w:r>
      <w:r w:rsidR="00F474EF">
        <w:rPr>
          <w:rFonts w:ascii="Arial" w:hAnsi="Arial" w:cs="Arial"/>
        </w:rPr>
        <w:t xml:space="preserve">eiledningen vil også </w:t>
      </w:r>
      <w:r>
        <w:rPr>
          <w:rFonts w:ascii="Arial" w:hAnsi="Arial" w:cs="Arial"/>
        </w:rPr>
        <w:t>refleksjon omkring</w:t>
      </w:r>
      <w:r w:rsidR="00F474EF">
        <w:rPr>
          <w:rFonts w:ascii="Arial" w:hAnsi="Arial" w:cs="Arial"/>
        </w:rPr>
        <w:t xml:space="preserve"> kandidatenes tanker, holdninger og verdier, og hvordan disse påvirker forståelsen av pasienten og den terapeutiske relasjonen</w:t>
      </w:r>
      <w:r>
        <w:rPr>
          <w:rFonts w:ascii="Arial" w:hAnsi="Arial" w:cs="Arial"/>
        </w:rPr>
        <w:t xml:space="preserve"> være viktige temaer.</w:t>
      </w:r>
    </w:p>
    <w:p w:rsidR="00F474EF" w:rsidRDefault="00F474EF">
      <w:pPr>
        <w:rPr>
          <w:rFonts w:ascii="Arial" w:hAnsi="Arial" w:cs="Arial"/>
        </w:rPr>
      </w:pPr>
    </w:p>
    <w:p w:rsidR="003A32D6" w:rsidRPr="007A593D" w:rsidRDefault="003A32D6">
      <w:pPr>
        <w:rPr>
          <w:rFonts w:ascii="Arial" w:hAnsi="Arial" w:cs="Arial"/>
          <w:b/>
          <w:bCs/>
        </w:rPr>
      </w:pPr>
      <w:r w:rsidRPr="007A593D">
        <w:rPr>
          <w:rFonts w:ascii="Arial" w:hAnsi="Arial" w:cs="Arial"/>
          <w:b/>
          <w:bCs/>
        </w:rPr>
        <w:t>Kandidatens plikter</w:t>
      </w:r>
    </w:p>
    <w:p w:rsidR="0071788D" w:rsidRDefault="0071788D" w:rsidP="00733BF8">
      <w:pPr>
        <w:pStyle w:val="Listeavsnitt"/>
        <w:numPr>
          <w:ilvl w:val="0"/>
          <w:numId w:val="1"/>
        </w:numPr>
        <w:rPr>
          <w:rFonts w:ascii="Arial" w:hAnsi="Arial" w:cs="Arial"/>
        </w:rPr>
      </w:pPr>
      <w:r w:rsidRPr="00733BF8">
        <w:rPr>
          <w:rFonts w:ascii="Arial" w:hAnsi="Arial" w:cs="Arial"/>
        </w:rPr>
        <w:t>Det forventes at kandidatene deltar</w:t>
      </w:r>
      <w:r w:rsidR="004178FF">
        <w:rPr>
          <w:rFonts w:ascii="Arial" w:hAnsi="Arial" w:cs="Arial"/>
        </w:rPr>
        <w:t xml:space="preserve"> </w:t>
      </w:r>
      <w:r w:rsidRPr="00733BF8">
        <w:rPr>
          <w:rFonts w:ascii="Arial" w:hAnsi="Arial" w:cs="Arial"/>
        </w:rPr>
        <w:t xml:space="preserve">aktivt i refleksjon og drøfting, samt i rollespill, både ved visning av egne og andres video/audio-opptak. </w:t>
      </w:r>
    </w:p>
    <w:p w:rsidR="0047410C" w:rsidRPr="00733BF8" w:rsidRDefault="0047410C" w:rsidP="0047410C">
      <w:pPr>
        <w:pStyle w:val="Listeavsnitt"/>
        <w:rPr>
          <w:rFonts w:ascii="Arial" w:hAnsi="Arial" w:cs="Arial"/>
        </w:rPr>
      </w:pPr>
    </w:p>
    <w:p w:rsidR="0071788D" w:rsidRDefault="0071788D" w:rsidP="00733BF8">
      <w:pPr>
        <w:pStyle w:val="Listeavsnitt"/>
        <w:numPr>
          <w:ilvl w:val="0"/>
          <w:numId w:val="1"/>
        </w:numPr>
        <w:rPr>
          <w:rFonts w:ascii="Arial" w:hAnsi="Arial" w:cs="Arial"/>
        </w:rPr>
      </w:pPr>
      <w:r w:rsidRPr="00733BF8">
        <w:rPr>
          <w:rFonts w:ascii="Arial" w:hAnsi="Arial" w:cs="Arial"/>
        </w:rPr>
        <w:t xml:space="preserve">Det er obligatorisk oppmøte på veiledning, og </w:t>
      </w:r>
      <w:r w:rsidR="00BD559B" w:rsidRPr="00733BF8">
        <w:rPr>
          <w:rFonts w:ascii="Arial" w:hAnsi="Arial" w:cs="Arial"/>
        </w:rPr>
        <w:t>hvordan evnt fravær håndteres avtales ved oppstart i samarbeid med kursleder og veileder.</w:t>
      </w:r>
      <w:r w:rsidR="008F2A67">
        <w:rPr>
          <w:rFonts w:ascii="Arial" w:hAnsi="Arial" w:cs="Arial"/>
        </w:rPr>
        <w:t xml:space="preserve"> Det legges til rette for å ta igjen veiledning så godt det lar seg gjøre ved gyldig fravær, men vær oppmerksom på følgende retningslinjer:</w:t>
      </w:r>
    </w:p>
    <w:p w:rsidR="008F2A67" w:rsidRPr="008F2A67" w:rsidRDefault="008F2A67" w:rsidP="008F2A67">
      <w:pPr>
        <w:pStyle w:val="Listeavsnitt"/>
        <w:rPr>
          <w:rFonts w:ascii="Arial" w:hAnsi="Arial" w:cs="Arial"/>
        </w:rPr>
      </w:pPr>
    </w:p>
    <w:p w:rsidR="008F2A67" w:rsidRPr="00993E46" w:rsidRDefault="008F2A67" w:rsidP="00993E46">
      <w:pPr>
        <w:spacing w:after="324"/>
        <w:ind w:left="360"/>
        <w:rPr>
          <w:rFonts w:ascii="Arial" w:eastAsia="Times New Roman" w:hAnsi="Arial" w:cs="Arial"/>
          <w:i/>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Segoe UI"/>
          <w:color w:val="000000"/>
          <w:lang w:eastAsia="nb-NO"/>
        </w:rPr>
        <w:t xml:space="preserve">Retningslinjer fra </w:t>
      </w:r>
      <w:r w:rsidRPr="00894CAB">
        <w:rPr>
          <w:rFonts w:ascii="Arial" w:eastAsia="Times New Roman" w:hAnsi="Arial" w:cs="Segoe UI"/>
          <w:color w:val="000000"/>
          <w:lang w:eastAsia="nb-NO"/>
        </w:rPr>
        <w:t xml:space="preserve">NFKT er som følger; </w:t>
      </w:r>
      <w:r w:rsidRPr="00F133AD">
        <w:rPr>
          <w:rFonts w:ascii="Arial" w:eastAsia="Times New Roman" w:hAnsi="Arial" w:cs="Segoe UI"/>
          <w:lang w:eastAsia="nb-NO"/>
        </w:rPr>
        <w:t>«</w:t>
      </w:r>
      <w:r w:rsidRPr="00F133AD">
        <w:rPr>
          <w:rFonts w:ascii="Arial" w:eastAsia="Times New Roman" w:hAnsi="Arial" w:cs="Arial"/>
          <w:i/>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forplikter deg til å betale for hele programmet, det vil si alle kursene og veiledningene, når du melder deg på. Selv om du skulle bli forhindret fra et kurs eller veiledning, må du derfor likevel betale. Tapte kurs kan du ta igjen på et senere program. Du betaler da ikke for kurset du tar igjen senere. Ved tapt veiledning må du imidlertid betale både for veiledningstimene du mister og for de du senere tar igjen med veileder. Dette er fordi veiledningsgruppene går sin gang uavhengig av eventuelt fravær av enkeltmedlemmer i gruppen.»   </w:t>
      </w:r>
    </w:p>
    <w:p w:rsidR="0047410C" w:rsidRPr="0047410C" w:rsidRDefault="0047410C" w:rsidP="0047410C">
      <w:pPr>
        <w:rPr>
          <w:rFonts w:ascii="Arial" w:hAnsi="Arial" w:cs="Arial"/>
        </w:rPr>
      </w:pPr>
    </w:p>
    <w:p w:rsidR="00733BF8" w:rsidRDefault="00BD559B" w:rsidP="00733BF8">
      <w:pPr>
        <w:pStyle w:val="Listeavsnitt"/>
        <w:numPr>
          <w:ilvl w:val="0"/>
          <w:numId w:val="1"/>
        </w:numPr>
        <w:rPr>
          <w:rFonts w:ascii="Arial" w:hAnsi="Arial" w:cs="Arial"/>
        </w:rPr>
      </w:pPr>
      <w:r w:rsidRPr="00733BF8">
        <w:rPr>
          <w:rFonts w:ascii="Arial" w:hAnsi="Arial" w:cs="Arial"/>
        </w:rPr>
        <w:t xml:space="preserve">Kandidaten forplikter seg til å levere inn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r w:rsidR="00535F6A" w:rsidRPr="005C41DC">
        <w:rPr>
          <w:rFonts w:ascii="Arial" w:hAnsi="Arial" w:cs="Arial"/>
          <w:b/>
          <w:bCs/>
        </w:rPr>
        <w:t xml:space="preserve"> </w:t>
      </w:r>
      <w:r w:rsidR="00FB2AE6">
        <w:rPr>
          <w:rFonts w:ascii="Arial" w:hAnsi="Arial" w:cs="Arial"/>
        </w:rPr>
        <w:t xml:space="preserve"> </w:t>
      </w:r>
      <w:r w:rsidRPr="00733BF8">
        <w:rPr>
          <w:rFonts w:ascii="Arial" w:hAnsi="Arial" w:cs="Arial"/>
        </w:rPr>
        <w:t>video/audio-opptak (25 – 55 min) til de frister som er avtalt med veileder.</w:t>
      </w:r>
      <w:r w:rsidR="00993E46">
        <w:rPr>
          <w:rFonts w:ascii="Arial" w:hAnsi="Arial" w:cs="Arial"/>
        </w:rPr>
        <w:t xml:space="preserve"> Til hvert opptak må det sendes inn en kort kasusbeskrivelse (ca ½ side). </w:t>
      </w:r>
    </w:p>
    <w:p w:rsidR="0047410C" w:rsidRPr="0047410C" w:rsidRDefault="0047410C" w:rsidP="0047410C">
      <w:pPr>
        <w:rPr>
          <w:rFonts w:ascii="Arial" w:hAnsi="Arial" w:cs="Arial"/>
        </w:rPr>
      </w:pPr>
    </w:p>
    <w:p w:rsidR="00733BF8" w:rsidRDefault="00BD559B" w:rsidP="00733BF8">
      <w:pPr>
        <w:pStyle w:val="Listeavsnitt"/>
        <w:numPr>
          <w:ilvl w:val="0"/>
          <w:numId w:val="1"/>
        </w:numPr>
        <w:rPr>
          <w:rFonts w:ascii="Arial" w:hAnsi="Arial" w:cs="Arial"/>
        </w:rPr>
      </w:pPr>
      <w:r w:rsidRPr="00733BF8">
        <w:rPr>
          <w:rFonts w:ascii="Arial" w:hAnsi="Arial" w:cs="Arial"/>
        </w:rPr>
        <w:t xml:space="preserve">Opptakene må være av minst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r w:rsidR="00535F6A" w:rsidRPr="005C41DC">
        <w:rPr>
          <w:rFonts w:ascii="Arial" w:hAnsi="Arial" w:cs="Arial"/>
          <w:b/>
          <w:bCs/>
        </w:rPr>
        <w:t xml:space="preserve"> </w:t>
      </w:r>
      <w:r w:rsidR="005C41DC">
        <w:rPr>
          <w:rFonts w:ascii="Arial" w:hAnsi="Arial" w:cs="Arial"/>
        </w:rPr>
        <w:t xml:space="preserve"> </w:t>
      </w:r>
      <w:r w:rsidRPr="00733BF8">
        <w:rPr>
          <w:rFonts w:ascii="Arial" w:hAnsi="Arial" w:cs="Arial"/>
        </w:rPr>
        <w:t xml:space="preserve">reelle pasienter. Rollespill eller samtaler med bekjente hvor hovedhensikten er innlevering </w:t>
      </w:r>
      <w:r w:rsidR="00B6284F">
        <w:rPr>
          <w:rFonts w:ascii="Arial" w:hAnsi="Arial" w:cs="Arial"/>
        </w:rPr>
        <w:t xml:space="preserve">vil </w:t>
      </w:r>
      <w:r w:rsidRPr="00733BF8">
        <w:rPr>
          <w:rFonts w:ascii="Arial" w:hAnsi="Arial" w:cs="Arial"/>
        </w:rPr>
        <w:t xml:space="preserve">ikke </w:t>
      </w:r>
      <w:r w:rsidR="00B6284F">
        <w:rPr>
          <w:rFonts w:ascii="Arial" w:hAnsi="Arial" w:cs="Arial"/>
        </w:rPr>
        <w:t xml:space="preserve">bli </w:t>
      </w:r>
      <w:r w:rsidRPr="00733BF8">
        <w:rPr>
          <w:rFonts w:ascii="Arial" w:hAnsi="Arial" w:cs="Arial"/>
        </w:rPr>
        <w:t>godkjent.</w:t>
      </w:r>
    </w:p>
    <w:p w:rsidR="0047410C" w:rsidRPr="0047410C" w:rsidRDefault="0047410C" w:rsidP="0047410C">
      <w:pPr>
        <w:rPr>
          <w:rFonts w:ascii="Arial" w:hAnsi="Arial" w:cs="Arial"/>
        </w:rPr>
      </w:pPr>
    </w:p>
    <w:p w:rsidR="00BD559B" w:rsidRPr="00733BF8" w:rsidRDefault="00BD559B" w:rsidP="00733BF8">
      <w:pPr>
        <w:pStyle w:val="Listeavsnitt"/>
        <w:numPr>
          <w:ilvl w:val="0"/>
          <w:numId w:val="1"/>
        </w:numPr>
        <w:rPr>
          <w:rFonts w:ascii="Arial" w:hAnsi="Arial" w:cs="Arial"/>
        </w:rPr>
      </w:pPr>
      <w:r w:rsidRPr="00733BF8">
        <w:rPr>
          <w:rFonts w:ascii="Arial" w:hAnsi="Arial" w:cs="Arial"/>
        </w:rPr>
        <w:t xml:space="preserve">Opptakene som leveres inn til veiledning skal være gjort slik at kandidaten har fått veiledning på innlevering nr 1 før opptak nr 2 tas opp. </w:t>
      </w:r>
    </w:p>
    <w:p w:rsidR="00BD559B" w:rsidRDefault="00BD559B">
      <w:pPr>
        <w:rPr>
          <w:rFonts w:ascii="Arial" w:hAnsi="Arial" w:cs="Arial"/>
        </w:rPr>
      </w:pPr>
    </w:p>
    <w:p w:rsidR="003A32D6" w:rsidRDefault="003A32D6">
      <w:pPr>
        <w:rPr>
          <w:rFonts w:ascii="Arial" w:hAnsi="Arial" w:cs="Arial"/>
          <w:b/>
          <w:bCs/>
        </w:rPr>
      </w:pPr>
      <w:r w:rsidRPr="007A593D">
        <w:rPr>
          <w:rFonts w:ascii="Arial" w:hAnsi="Arial" w:cs="Arial"/>
          <w:b/>
          <w:bCs/>
        </w:rPr>
        <w:t>Veileders plikter</w:t>
      </w:r>
    </w:p>
    <w:p w:rsidR="001A0608" w:rsidRDefault="004178FF" w:rsidP="004178FF">
      <w:pPr>
        <w:pStyle w:val="Listeavsnitt"/>
        <w:numPr>
          <w:ilvl w:val="0"/>
          <w:numId w:val="1"/>
        </w:numPr>
        <w:rPr>
          <w:rFonts w:ascii="Arial" w:hAnsi="Arial" w:cs="Arial"/>
        </w:rPr>
      </w:pPr>
      <w:r>
        <w:rPr>
          <w:rFonts w:ascii="Arial" w:hAnsi="Arial" w:cs="Arial"/>
        </w:rPr>
        <w:t xml:space="preserve">Veileder plikter å legge til rette for et veiledningsklima hvor alle føler seg trygge til å dele sin </w:t>
      </w:r>
      <w:r w:rsidR="00004877">
        <w:rPr>
          <w:rFonts w:ascii="Arial" w:hAnsi="Arial" w:cs="Arial"/>
        </w:rPr>
        <w:t>praktisering</w:t>
      </w:r>
      <w:r>
        <w:rPr>
          <w:rFonts w:ascii="Arial" w:hAnsi="Arial" w:cs="Arial"/>
        </w:rPr>
        <w:t xml:space="preserve"> gjennom video/audio-opptak</w:t>
      </w:r>
      <w:r w:rsidR="00004877">
        <w:rPr>
          <w:rFonts w:ascii="Arial" w:hAnsi="Arial" w:cs="Arial"/>
        </w:rPr>
        <w:t>.</w:t>
      </w:r>
    </w:p>
    <w:p w:rsidR="00B07618" w:rsidRDefault="00B07618" w:rsidP="00B07618">
      <w:pPr>
        <w:pStyle w:val="Listeavsnitt"/>
        <w:rPr>
          <w:rFonts w:ascii="Arial" w:hAnsi="Arial" w:cs="Arial"/>
        </w:rPr>
      </w:pPr>
    </w:p>
    <w:p w:rsidR="00004877" w:rsidRDefault="00004877" w:rsidP="004178FF">
      <w:pPr>
        <w:pStyle w:val="Listeavsnitt"/>
        <w:numPr>
          <w:ilvl w:val="0"/>
          <w:numId w:val="1"/>
        </w:numPr>
        <w:rPr>
          <w:rFonts w:ascii="Arial" w:hAnsi="Arial" w:cs="Arial"/>
        </w:rPr>
      </w:pPr>
      <w:r>
        <w:rPr>
          <w:rFonts w:ascii="Arial" w:hAnsi="Arial" w:cs="Arial"/>
        </w:rPr>
        <w:t>Veileder har som mål å fokusere på kandidatenes utvikling av kliniske ferdigheter, og benytter metoder som refleksjon, rollespill og undervisning på faktisk praksis</w:t>
      </w:r>
      <w:r w:rsidR="0047410C">
        <w:rPr>
          <w:rFonts w:ascii="Arial" w:hAnsi="Arial" w:cs="Arial"/>
        </w:rPr>
        <w:t>.</w:t>
      </w:r>
    </w:p>
    <w:p w:rsidR="0047410C" w:rsidRDefault="0047410C" w:rsidP="0047410C">
      <w:pPr>
        <w:pStyle w:val="Listeavsnitt"/>
        <w:rPr>
          <w:rFonts w:ascii="Arial" w:hAnsi="Arial" w:cs="Arial"/>
        </w:rPr>
      </w:pPr>
    </w:p>
    <w:p w:rsidR="00004877" w:rsidRDefault="00004877" w:rsidP="004178FF">
      <w:pPr>
        <w:pStyle w:val="Listeavsnitt"/>
        <w:numPr>
          <w:ilvl w:val="0"/>
          <w:numId w:val="1"/>
        </w:numPr>
        <w:rPr>
          <w:rFonts w:ascii="Arial" w:hAnsi="Arial" w:cs="Arial"/>
        </w:rPr>
      </w:pPr>
      <w:r>
        <w:rPr>
          <w:rFonts w:ascii="Arial" w:hAnsi="Arial" w:cs="Arial"/>
        </w:rPr>
        <w:t xml:space="preserve">Veileder plikter å gi tilbakemelding på video/audio-opptak gjennom CTACS-skåring </w:t>
      </w:r>
      <w:r w:rsidR="00B07618">
        <w:rPr>
          <w:rFonts w:ascii="Arial" w:hAnsi="Arial" w:cs="Arial"/>
        </w:rPr>
        <w:t>(</w:t>
      </w:r>
      <w:r>
        <w:rPr>
          <w:rFonts w:ascii="Arial" w:hAnsi="Arial" w:cs="Arial"/>
        </w:rPr>
        <w:t>og en kort skriftlig tilbakemeldin</w:t>
      </w:r>
      <w:r w:rsidR="00B07618">
        <w:rPr>
          <w:rFonts w:ascii="Arial" w:hAnsi="Arial" w:cs="Arial"/>
        </w:rPr>
        <w:t>g – ikke påkrevd)</w:t>
      </w:r>
      <w:r>
        <w:rPr>
          <w:rFonts w:ascii="Arial" w:hAnsi="Arial" w:cs="Arial"/>
        </w:rPr>
        <w:t xml:space="preserve"> minimum 1 uke før veiledningen.</w:t>
      </w:r>
    </w:p>
    <w:p w:rsidR="00004877" w:rsidRPr="004178FF" w:rsidRDefault="00004877" w:rsidP="00004877">
      <w:pPr>
        <w:pStyle w:val="Listeavsnitt"/>
        <w:rPr>
          <w:rFonts w:ascii="Arial" w:hAnsi="Arial" w:cs="Arial"/>
        </w:rPr>
      </w:pPr>
    </w:p>
    <w:p w:rsidR="001A0608" w:rsidRDefault="001A0608">
      <w:pPr>
        <w:rPr>
          <w:rFonts w:ascii="Arial" w:hAnsi="Arial" w:cs="Arial"/>
          <w:b/>
          <w:bCs/>
        </w:rPr>
      </w:pPr>
      <w:r>
        <w:rPr>
          <w:rFonts w:ascii="Arial" w:hAnsi="Arial" w:cs="Arial"/>
          <w:b/>
          <w:bCs/>
        </w:rPr>
        <w:t>Generelt</w:t>
      </w:r>
    </w:p>
    <w:p w:rsidR="0098640E" w:rsidRDefault="001A0608" w:rsidP="00466B00">
      <w:pPr>
        <w:pStyle w:val="Listeavsnitt"/>
        <w:numPr>
          <w:ilvl w:val="0"/>
          <w:numId w:val="1"/>
        </w:numPr>
        <w:rPr>
          <w:rFonts w:ascii="Arial" w:hAnsi="Arial" w:cs="Arial"/>
        </w:rPr>
      </w:pPr>
      <w:r w:rsidRPr="00466B00">
        <w:rPr>
          <w:rFonts w:ascii="Arial" w:hAnsi="Arial" w:cs="Arial"/>
        </w:rPr>
        <w:t xml:space="preserve">Temaer forbundet med pasientbehandling som tas opp i veiledning skal ikke diskuteres utenfor veiledningen. Unntaket er når det foreligger brudd på etiske retningslinjer eller juridiske regler. Alle individuelle opplysninger skal være anonymiserte eller avidentifiserte i tråd med helsemyndighetenes retningslinjer. </w:t>
      </w:r>
    </w:p>
    <w:p w:rsidR="0098640E" w:rsidRDefault="0098640E" w:rsidP="0098640E">
      <w:pPr>
        <w:pStyle w:val="Listeavsnitt"/>
        <w:rPr>
          <w:rFonts w:ascii="Arial" w:hAnsi="Arial" w:cs="Arial"/>
        </w:rPr>
      </w:pPr>
    </w:p>
    <w:p w:rsidR="001A0608" w:rsidRDefault="001A0608" w:rsidP="00466B00">
      <w:pPr>
        <w:pStyle w:val="Listeavsnitt"/>
        <w:numPr>
          <w:ilvl w:val="0"/>
          <w:numId w:val="1"/>
        </w:numPr>
        <w:rPr>
          <w:rFonts w:ascii="Arial" w:hAnsi="Arial" w:cs="Arial"/>
        </w:rPr>
      </w:pPr>
      <w:r w:rsidRPr="00466B00">
        <w:rPr>
          <w:rFonts w:ascii="Arial" w:hAnsi="Arial" w:cs="Arial"/>
        </w:rPr>
        <w:t>Video/audio-opptak må være bygget på informert samtykke fra pasienten og terapeuten.</w:t>
      </w:r>
      <w:r w:rsidR="00004877" w:rsidRPr="00466B00">
        <w:rPr>
          <w:rFonts w:ascii="Arial" w:hAnsi="Arial" w:cs="Arial"/>
        </w:rPr>
        <w:t xml:space="preserve"> Samtykke skal lagres i pasientens journal og opptak skal slettes </w:t>
      </w:r>
      <w:r w:rsidR="00004877" w:rsidRPr="00466B00">
        <w:rPr>
          <w:rFonts w:ascii="Arial" w:hAnsi="Arial" w:cs="Arial"/>
        </w:rPr>
        <w:lastRenderedPageBreak/>
        <w:t>etter bruk. Kandidaten er ansvarlig for det.</w:t>
      </w:r>
      <w:r w:rsidR="0098640E">
        <w:rPr>
          <w:rFonts w:ascii="Arial" w:hAnsi="Arial" w:cs="Arial"/>
        </w:rPr>
        <w:t xml:space="preserve"> Samtykkeskjema som kan brukes: </w:t>
      </w:r>
      <w:hyperlink r:id="rId8" w:history="1">
        <w:r w:rsidR="0098640E" w:rsidRPr="0098640E">
          <w:rPr>
            <w:rStyle w:val="Hyperkobling"/>
            <w:rFonts w:ascii="Arial" w:hAnsi="Arial" w:cs="Arial"/>
          </w:rPr>
          <w:t>Samtykkeerklæring</w:t>
        </w:r>
      </w:hyperlink>
      <w:r w:rsidR="008F2A67">
        <w:rPr>
          <w:rFonts w:ascii="Arial" w:hAnsi="Arial" w:cs="Arial"/>
        </w:rPr>
        <w:t>.</w:t>
      </w:r>
    </w:p>
    <w:p w:rsidR="008F2A67" w:rsidRPr="008F2A67" w:rsidRDefault="008F2A67" w:rsidP="008F2A67">
      <w:pPr>
        <w:rPr>
          <w:rFonts w:ascii="Arial" w:hAnsi="Arial" w:cs="Arial"/>
        </w:rPr>
      </w:pPr>
    </w:p>
    <w:p w:rsidR="0098640E" w:rsidRDefault="0098640E" w:rsidP="00466B00">
      <w:pPr>
        <w:pStyle w:val="Listeavsnitt"/>
        <w:numPr>
          <w:ilvl w:val="0"/>
          <w:numId w:val="1"/>
        </w:numPr>
        <w:rPr>
          <w:rFonts w:ascii="Arial" w:hAnsi="Arial" w:cs="Arial"/>
        </w:rPr>
      </w:pPr>
      <w:r>
        <w:rPr>
          <w:rFonts w:ascii="Arial" w:hAnsi="Arial" w:cs="Arial"/>
        </w:rPr>
        <w:t xml:space="preserve">Innsending av video/audio-opptak skal gjøres i henhold til </w:t>
      </w:r>
      <w:hyperlink r:id="rId9" w:history="1">
        <w:r w:rsidRPr="007728CD">
          <w:rPr>
            <w:rStyle w:val="Hyperkobling"/>
            <w:rFonts w:ascii="Arial" w:hAnsi="Arial" w:cs="Arial"/>
          </w:rPr>
          <w:t>prosedyre</w:t>
        </w:r>
      </w:hyperlink>
      <w:r w:rsidR="007728CD">
        <w:rPr>
          <w:rFonts w:ascii="Arial" w:hAnsi="Arial" w:cs="Arial"/>
        </w:rPr>
        <w:t xml:space="preserve"> i henhold til personvernlov.</w:t>
      </w:r>
    </w:p>
    <w:p w:rsidR="0047410C" w:rsidRPr="00466B00" w:rsidRDefault="0047410C" w:rsidP="0047410C">
      <w:pPr>
        <w:pStyle w:val="Listeavsnitt"/>
        <w:rPr>
          <w:rFonts w:ascii="Arial" w:hAnsi="Arial" w:cs="Arial"/>
        </w:rPr>
      </w:pPr>
    </w:p>
    <w:p w:rsidR="00871761" w:rsidRDefault="00466B00" w:rsidP="00466B00">
      <w:pPr>
        <w:pStyle w:val="Listeavsnitt"/>
        <w:numPr>
          <w:ilvl w:val="0"/>
          <w:numId w:val="1"/>
        </w:numPr>
        <w:rPr>
          <w:rFonts w:ascii="Arial" w:hAnsi="Arial" w:cs="Arial"/>
        </w:rPr>
      </w:pPr>
      <w:r w:rsidRPr="00466B00">
        <w:rPr>
          <w:rFonts w:ascii="Arial" w:hAnsi="Arial" w:cs="Arial"/>
        </w:rPr>
        <w:t xml:space="preserve">Dersom samarbeidet mellom veileder og kandidat skulle bli vanskelig, forplikter begge parter til å arbeide sammen for å løse vanskene. Hvis problemene ikke lar seg løse ved felles anstrengelse, skal kursleder involveres. </w:t>
      </w:r>
    </w:p>
    <w:p w:rsidR="00466B00" w:rsidRPr="00871761" w:rsidRDefault="00466B00" w:rsidP="00871761">
      <w:pPr>
        <w:ind w:firstLine="708"/>
        <w:rPr>
          <w:rFonts w:ascii="Arial" w:hAnsi="Arial" w:cs="Arial"/>
        </w:rPr>
      </w:pPr>
      <w:r w:rsidRPr="00871761">
        <w:rPr>
          <w:rFonts w:ascii="Arial" w:hAnsi="Arial" w:cs="Arial"/>
        </w:rPr>
        <w:t>Kursleder for dette kullet er:</w:t>
      </w:r>
      <w:r w:rsidR="00083679" w:rsidRPr="00083679">
        <w:t xml:space="preserve">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1A0608" w:rsidRPr="001A0608" w:rsidRDefault="001A0608">
      <w:pPr>
        <w:rPr>
          <w:rFonts w:ascii="Arial" w:hAnsi="Arial" w:cs="Arial"/>
        </w:rPr>
      </w:pPr>
    </w:p>
    <w:p w:rsidR="001A0608" w:rsidRDefault="001A0608">
      <w:pPr>
        <w:rPr>
          <w:rFonts w:ascii="Arial" w:hAnsi="Arial" w:cs="Arial"/>
          <w:b/>
          <w:bCs/>
        </w:rPr>
      </w:pPr>
      <w:r>
        <w:rPr>
          <w:rFonts w:ascii="Arial" w:hAnsi="Arial" w:cs="Arial"/>
          <w:b/>
          <w:bCs/>
        </w:rPr>
        <w:t>Praktisk</w:t>
      </w:r>
    </w:p>
    <w:p w:rsidR="00792D08" w:rsidRDefault="001B41E3" w:rsidP="00792D08">
      <w:pPr>
        <w:pStyle w:val="Listeavsnitt"/>
        <w:numPr>
          <w:ilvl w:val="0"/>
          <w:numId w:val="1"/>
        </w:numPr>
        <w:rPr>
          <w:rFonts w:ascii="Arial" w:hAnsi="Arial" w:cs="Arial"/>
        </w:rPr>
      </w:pPr>
      <w:r w:rsidRPr="00792D08">
        <w:rPr>
          <w:rFonts w:ascii="Arial" w:hAnsi="Arial" w:cs="Arial"/>
        </w:rPr>
        <w:t xml:space="preserve">Veiledningen i denne utdanningen er på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r w:rsidR="005C41DC">
        <w:rPr>
          <w:rFonts w:ascii="Arial" w:hAnsi="Arial" w:cs="Arial"/>
        </w:rPr>
        <w:t xml:space="preserve"> </w:t>
      </w:r>
      <w:r w:rsidRPr="00792D08">
        <w:rPr>
          <w:rFonts w:ascii="Arial" w:hAnsi="Arial" w:cs="Arial"/>
        </w:rPr>
        <w:t xml:space="preserve"> veiledningstimer á 45 min, normalt sett fordelt på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r w:rsidRPr="005C41DC">
        <w:rPr>
          <w:rFonts w:ascii="Arial" w:hAnsi="Arial" w:cs="Arial"/>
          <w:b/>
          <w:bCs/>
        </w:rPr>
        <w:t xml:space="preserve"> </w:t>
      </w:r>
      <w:r w:rsidRPr="00792D08">
        <w:rPr>
          <w:rFonts w:ascii="Arial" w:hAnsi="Arial" w:cs="Arial"/>
        </w:rPr>
        <w:t xml:space="preserve">dager. </w:t>
      </w:r>
      <w:r w:rsidR="00792D08" w:rsidRPr="00792D08">
        <w:rPr>
          <w:rFonts w:ascii="Arial" w:hAnsi="Arial" w:cs="Arial"/>
        </w:rPr>
        <w:t>Veiledningene skal være jevnt spredt utover og mellom undervisninger.</w:t>
      </w:r>
    </w:p>
    <w:p w:rsidR="00792D08" w:rsidRPr="00792D08" w:rsidRDefault="00792D08" w:rsidP="00792D08">
      <w:pPr>
        <w:pStyle w:val="Listeavsnitt"/>
        <w:rPr>
          <w:rFonts w:ascii="Arial" w:hAnsi="Arial" w:cs="Arial"/>
        </w:rPr>
      </w:pPr>
    </w:p>
    <w:p w:rsidR="00D11D52" w:rsidRPr="00D11D52" w:rsidRDefault="00F0052B" w:rsidP="00D11D52">
      <w:pPr>
        <w:pStyle w:val="Listeavsnitt"/>
        <w:numPr>
          <w:ilvl w:val="0"/>
          <w:numId w:val="1"/>
        </w:numPr>
        <w:rPr>
          <w:rFonts w:ascii="Arial" w:hAnsi="Arial" w:cs="Arial"/>
        </w:rPr>
      </w:pPr>
      <w:r w:rsidRPr="00792D08">
        <w:rPr>
          <w:rFonts w:ascii="Arial" w:hAnsi="Arial" w:cs="Arial"/>
        </w:rPr>
        <w:t>Pris pr veiledningstime er 12</w:t>
      </w:r>
      <w:r w:rsidR="00535F6A">
        <w:rPr>
          <w:rFonts w:ascii="Arial" w:hAnsi="Arial" w:cs="Arial"/>
        </w:rPr>
        <w:t>5</w:t>
      </w:r>
      <w:r w:rsidRPr="00792D08">
        <w:rPr>
          <w:rFonts w:ascii="Arial" w:hAnsi="Arial" w:cs="Arial"/>
        </w:rPr>
        <w:t xml:space="preserve">0,- og </w:t>
      </w:r>
      <w:r w:rsidR="00D11D52">
        <w:rPr>
          <w:rFonts w:ascii="Arial" w:hAnsi="Arial" w:cs="Arial"/>
        </w:rPr>
        <w:t xml:space="preserve">kostnader </w:t>
      </w:r>
      <w:r w:rsidRPr="00792D08">
        <w:rPr>
          <w:rFonts w:ascii="Arial" w:hAnsi="Arial" w:cs="Arial"/>
        </w:rPr>
        <w:t>fordeles på antall deltagere i gruppen. Pris pr video/audio-opptak er 900,-. Veileder fakturerer kandidatene direkte.</w:t>
      </w:r>
    </w:p>
    <w:p w:rsidR="00D11D52" w:rsidRDefault="00D11D52" w:rsidP="00D11D52">
      <w:pPr>
        <w:rPr>
          <w:rFonts w:ascii="Arial" w:hAnsi="Arial" w:cs="Arial"/>
        </w:rPr>
      </w:pPr>
    </w:p>
    <w:p w:rsidR="00D11D52" w:rsidRDefault="00D11D52" w:rsidP="00D11D52">
      <w:pPr>
        <w:rPr>
          <w:rFonts w:ascii="Arial" w:hAnsi="Arial" w:cs="Arial"/>
        </w:rPr>
      </w:pPr>
    </w:p>
    <w:p w:rsidR="00993E46" w:rsidRDefault="00993E46" w:rsidP="00D11D52">
      <w:pPr>
        <w:rPr>
          <w:rFonts w:ascii="Arial" w:hAnsi="Arial" w:cs="Arial"/>
        </w:rPr>
      </w:pPr>
      <w:r>
        <w:rPr>
          <w:rFonts w:ascii="Arial" w:hAnsi="Arial" w:cs="Arial"/>
        </w:rPr>
        <w:t>Jeg signerer på at jeg har lest og er inneforstått med kontrakten og de lenker kontrakten viser til.</w:t>
      </w:r>
    </w:p>
    <w:p w:rsidR="00993E46" w:rsidRDefault="00993E46" w:rsidP="00D11D52">
      <w:pPr>
        <w:rPr>
          <w:rFonts w:ascii="Arial" w:hAnsi="Arial" w:cs="Arial"/>
        </w:rPr>
      </w:pPr>
    </w:p>
    <w:p w:rsidR="00993E46" w:rsidRDefault="00993E46" w:rsidP="00D11D52">
      <w:pPr>
        <w:rPr>
          <w:rFonts w:ascii="Arial" w:hAnsi="Arial" w:cs="Arial"/>
        </w:rPr>
      </w:pPr>
      <w:r>
        <w:rPr>
          <w:rFonts w:ascii="Arial" w:hAnsi="Arial" w:cs="Arial"/>
        </w:rPr>
        <w:t>Dato:</w:t>
      </w:r>
      <w:r w:rsidR="00083679" w:rsidRPr="00083679">
        <w:t xml:space="preserve"> </w:t>
      </w:r>
      <w:r w:rsidR="00083679">
        <w:fldChar w:fldCharType="begin">
          <w:ffData>
            <w:name w:val="Text12"/>
            <w:enabled/>
            <w:calcOnExit w:val="0"/>
            <w:textInput/>
          </w:ffData>
        </w:fldChar>
      </w:r>
      <w:r w:rsidR="00083679">
        <w:instrText xml:space="preserve"> FORMTEXT </w:instrText>
      </w:r>
      <w:r w:rsidR="00083679">
        <w:fldChar w:fldCharType="separate"/>
      </w:r>
      <w:r w:rsidR="00083679">
        <w:t> </w:t>
      </w:r>
      <w:r w:rsidR="00083679">
        <w:t> </w:t>
      </w:r>
      <w:r w:rsidR="00083679">
        <w:t> </w:t>
      </w:r>
      <w:r w:rsidR="00083679">
        <w:t> </w:t>
      </w:r>
      <w:r w:rsidR="00083679">
        <w:t> </w:t>
      </w:r>
      <w:r w:rsidR="00083679">
        <w:fldChar w:fldCharType="end"/>
      </w:r>
    </w:p>
    <w:p w:rsidR="00D11D52" w:rsidRDefault="00D11D52" w:rsidP="00D11D52">
      <w:pPr>
        <w:rPr>
          <w:rFonts w:ascii="Arial" w:hAnsi="Arial" w:cs="Arial"/>
        </w:rPr>
      </w:pPr>
    </w:p>
    <w:p w:rsidR="00D11D52" w:rsidRDefault="00D11D52" w:rsidP="00D11D52">
      <w:pPr>
        <w:rPr>
          <w:rFonts w:ascii="Arial" w:hAnsi="Arial" w:cs="Arial"/>
        </w:rPr>
      </w:pPr>
      <w:r>
        <w:rPr>
          <w:rFonts w:ascii="Arial" w:hAnsi="Arial" w:cs="Arial"/>
        </w:rPr>
        <w:t>Kandidat______________________________</w:t>
      </w:r>
      <w:r w:rsidR="00535F6A">
        <w:rPr>
          <w:rFonts w:ascii="Arial" w:hAnsi="Arial" w:cs="Arial"/>
        </w:rPr>
        <w:t>______________________________</w:t>
      </w:r>
    </w:p>
    <w:p w:rsidR="00993E46" w:rsidRDefault="00993E46" w:rsidP="00D11D52">
      <w:pPr>
        <w:rPr>
          <w:rFonts w:ascii="Arial" w:hAnsi="Arial" w:cs="Arial"/>
        </w:rPr>
      </w:pPr>
    </w:p>
    <w:p w:rsidR="00993E46" w:rsidRDefault="00993E46" w:rsidP="00993E46">
      <w:pPr>
        <w:rPr>
          <w:rFonts w:ascii="Arial" w:hAnsi="Arial" w:cs="Arial"/>
        </w:rPr>
      </w:pPr>
      <w:r>
        <w:rPr>
          <w:rFonts w:ascii="Arial" w:hAnsi="Arial" w:cs="Arial"/>
        </w:rPr>
        <w:t>Veileder_______________________________</w:t>
      </w:r>
      <w:r w:rsidR="00535F6A">
        <w:rPr>
          <w:rFonts w:ascii="Arial" w:hAnsi="Arial" w:cs="Arial"/>
        </w:rPr>
        <w:t>______________________________</w:t>
      </w:r>
    </w:p>
    <w:p w:rsidR="00993E46" w:rsidRPr="00D11D52" w:rsidRDefault="00993E46" w:rsidP="00D11D52">
      <w:pPr>
        <w:rPr>
          <w:rFonts w:ascii="Arial" w:hAnsi="Arial" w:cs="Arial"/>
        </w:rPr>
      </w:pPr>
    </w:p>
    <w:sectPr w:rsidR="00993E46" w:rsidRPr="00D11D52" w:rsidSect="00084D40">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267" w:rsidRDefault="001F3267" w:rsidP="00E93200">
      <w:r>
        <w:separator/>
      </w:r>
    </w:p>
  </w:endnote>
  <w:endnote w:type="continuationSeparator" w:id="0">
    <w:p w:rsidR="001F3267" w:rsidRDefault="001F3267" w:rsidP="00E9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267" w:rsidRDefault="001F3267" w:rsidP="00E93200">
      <w:r>
        <w:separator/>
      </w:r>
    </w:p>
  </w:footnote>
  <w:footnote w:type="continuationSeparator" w:id="0">
    <w:p w:rsidR="001F3267" w:rsidRDefault="001F3267" w:rsidP="00E9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200" w:rsidRDefault="00E93200" w:rsidP="00E93200">
    <w:pPr>
      <w:pStyle w:val="Topptekst"/>
      <w:jc w:val="right"/>
    </w:pPr>
    <w:r>
      <w:rPr>
        <w:rFonts w:ascii="Calibri" w:eastAsiaTheme="minorEastAsia" w:hAnsi="Calibri" w:cs="Calibri"/>
        <w:noProof/>
        <w:sz w:val="22"/>
        <w:szCs w:val="22"/>
        <w:lang w:eastAsia="nb-NO"/>
      </w:rPr>
      <w:fldChar w:fldCharType="begin"/>
    </w:r>
    <w:r w:rsidR="000C3C23">
      <w:rPr>
        <w:rFonts w:ascii="Calibri" w:eastAsiaTheme="minorEastAsia" w:hAnsi="Calibri" w:cs="Calibri"/>
        <w:noProof/>
        <w:sz w:val="22"/>
        <w:szCs w:val="22"/>
        <w:lang w:eastAsia="nb-NO"/>
      </w:rPr>
      <w:instrText xml:space="preserve"> INCLUDEPICTURE "C:\\Users\\neeta\\Library\\Containers\\com.microsoft.Outlook\\Data\\Library\\Caches\\Signatures\\signature_817794174" \* MERGEFORMAT </w:instrText>
    </w:r>
    <w:r>
      <w:rPr>
        <w:rFonts w:ascii="Calibri" w:eastAsiaTheme="minorEastAsia" w:hAnsi="Calibri" w:cs="Calibri"/>
        <w:noProof/>
        <w:sz w:val="22"/>
        <w:szCs w:val="22"/>
        <w:lang w:eastAsia="nb-NO"/>
      </w:rPr>
      <w:fldChar w:fldCharType="separate"/>
    </w:r>
    <w:r>
      <w:rPr>
        <w:rFonts w:ascii="Calibri" w:eastAsiaTheme="minorEastAsia" w:hAnsi="Calibri" w:cs="Calibri"/>
        <w:noProof/>
        <w:sz w:val="22"/>
        <w:szCs w:val="22"/>
        <w:lang w:eastAsia="nb-NO"/>
      </w:rPr>
      <w:drawing>
        <wp:inline distT="0" distB="0" distL="0" distR="0" wp14:anchorId="16DBB533" wp14:editId="05C312A3">
          <wp:extent cx="825500" cy="825500"/>
          <wp:effectExtent l="0" t="0" r="0" b="0"/>
          <wp:docPr id="1" name="Bild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ge00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r>
      <w:rPr>
        <w:rFonts w:ascii="Calibri" w:eastAsiaTheme="minorEastAsia" w:hAnsi="Calibri" w:cs="Calibri"/>
        <w:noProof/>
        <w:sz w:val="22"/>
        <w:szCs w:val="22"/>
        <w:lang w:eastAsia="nb-N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66803"/>
    <w:multiLevelType w:val="multilevel"/>
    <w:tmpl w:val="1F0A0252"/>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C6230EB"/>
    <w:multiLevelType w:val="hybridMultilevel"/>
    <w:tmpl w:val="1F0A0252"/>
    <w:lvl w:ilvl="0" w:tplc="25163E2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50p2qaNPFTX2wu7YniS06iNT0OumrXia8XTGKfbvthQ7qFpMJGutl+LTr2due0i0WTGM22R9UpJBM6qdqiJqQ==" w:salt="88h1C0yQcnLGQZYTPe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4D"/>
    <w:rsid w:val="00004877"/>
    <w:rsid w:val="00083679"/>
    <w:rsid w:val="00084D40"/>
    <w:rsid w:val="000C3C23"/>
    <w:rsid w:val="001A0608"/>
    <w:rsid w:val="001B41E3"/>
    <w:rsid w:val="001F3267"/>
    <w:rsid w:val="003A32D6"/>
    <w:rsid w:val="004178FF"/>
    <w:rsid w:val="00466B00"/>
    <w:rsid w:val="0047410C"/>
    <w:rsid w:val="00500D66"/>
    <w:rsid w:val="00535F6A"/>
    <w:rsid w:val="00563622"/>
    <w:rsid w:val="005C41DC"/>
    <w:rsid w:val="00651335"/>
    <w:rsid w:val="0071788D"/>
    <w:rsid w:val="00733BF8"/>
    <w:rsid w:val="00746A4D"/>
    <w:rsid w:val="007728CD"/>
    <w:rsid w:val="00792D08"/>
    <w:rsid w:val="007A593D"/>
    <w:rsid w:val="00832043"/>
    <w:rsid w:val="00871761"/>
    <w:rsid w:val="00891F10"/>
    <w:rsid w:val="008F2A67"/>
    <w:rsid w:val="009650B4"/>
    <w:rsid w:val="0098640E"/>
    <w:rsid w:val="00993E46"/>
    <w:rsid w:val="00A45682"/>
    <w:rsid w:val="00AD46D9"/>
    <w:rsid w:val="00B07618"/>
    <w:rsid w:val="00B6284F"/>
    <w:rsid w:val="00BD559B"/>
    <w:rsid w:val="00CD3397"/>
    <w:rsid w:val="00D11D52"/>
    <w:rsid w:val="00E93200"/>
    <w:rsid w:val="00F0052B"/>
    <w:rsid w:val="00F474EF"/>
    <w:rsid w:val="00FB2AE6"/>
    <w:rsid w:val="00FD6D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7125"/>
  <w15:chartTrackingRefBased/>
  <w15:docId w15:val="{7D159BA9-C4B6-4D40-8561-75BAD804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0608"/>
    <w:rPr>
      <w:color w:val="0563C1" w:themeColor="hyperlink"/>
      <w:u w:val="single"/>
    </w:rPr>
  </w:style>
  <w:style w:type="character" w:styleId="Ulstomtale">
    <w:name w:val="Unresolved Mention"/>
    <w:basedOn w:val="Standardskriftforavsnitt"/>
    <w:uiPriority w:val="99"/>
    <w:semiHidden/>
    <w:unhideWhenUsed/>
    <w:rsid w:val="001A0608"/>
    <w:rPr>
      <w:color w:val="605E5C"/>
      <w:shd w:val="clear" w:color="auto" w:fill="E1DFDD"/>
    </w:rPr>
  </w:style>
  <w:style w:type="paragraph" w:styleId="Listeavsnitt">
    <w:name w:val="List Paragraph"/>
    <w:basedOn w:val="Normal"/>
    <w:uiPriority w:val="34"/>
    <w:qFormat/>
    <w:rsid w:val="00733BF8"/>
    <w:pPr>
      <w:ind w:left="720"/>
      <w:contextualSpacing/>
    </w:pPr>
  </w:style>
  <w:style w:type="paragraph" w:styleId="Topptekst">
    <w:name w:val="header"/>
    <w:basedOn w:val="Normal"/>
    <w:link w:val="TopptekstTegn"/>
    <w:uiPriority w:val="99"/>
    <w:unhideWhenUsed/>
    <w:rsid w:val="00E93200"/>
    <w:pPr>
      <w:tabs>
        <w:tab w:val="center" w:pos="4536"/>
        <w:tab w:val="right" w:pos="9072"/>
      </w:tabs>
    </w:pPr>
  </w:style>
  <w:style w:type="character" w:customStyle="1" w:styleId="TopptekstTegn">
    <w:name w:val="Topptekst Tegn"/>
    <w:basedOn w:val="Standardskriftforavsnitt"/>
    <w:link w:val="Topptekst"/>
    <w:uiPriority w:val="99"/>
    <w:rsid w:val="00E93200"/>
  </w:style>
  <w:style w:type="paragraph" w:styleId="Bunntekst">
    <w:name w:val="footer"/>
    <w:basedOn w:val="Normal"/>
    <w:link w:val="BunntekstTegn"/>
    <w:uiPriority w:val="99"/>
    <w:unhideWhenUsed/>
    <w:rsid w:val="00E93200"/>
    <w:pPr>
      <w:tabs>
        <w:tab w:val="center" w:pos="4536"/>
        <w:tab w:val="right" w:pos="9072"/>
      </w:tabs>
    </w:pPr>
  </w:style>
  <w:style w:type="character" w:customStyle="1" w:styleId="BunntekstTegn">
    <w:name w:val="Bunntekst Tegn"/>
    <w:basedOn w:val="Standardskriftforavsnitt"/>
    <w:link w:val="Bunntekst"/>
    <w:uiPriority w:val="99"/>
    <w:rsid w:val="00E9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e\AppData\Local\Microsoft\Windows\INetCache\Content.Outlook\2PLBZ0VW\Samtykkeskjema%20finner%20dere%20her:%20(denne%20kan%20dere%20oppbevare%20i%20pasientens%20journal,%20dette%20er%20en%20skriftlig%20avtale%20mellom%20deg%20og%20pasient)%20http:\www.kognitiv.no\wp-content\uploads\2015\11\Samtykkeerkl--ring-NFKT.pdf" TargetMode="External"/><Relationship Id="rId3" Type="http://schemas.openxmlformats.org/officeDocument/2006/relationships/settings" Target="settings.xml"/><Relationship Id="rId7" Type="http://schemas.openxmlformats.org/officeDocument/2006/relationships/hyperlink" Target="https://www.kognitiv.no/kognitiv-terapi/kompetanseomra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gnitiv.no/wp-content/uploads/2015/11/Prosedyre-for-innlevering-av-opptak-i-veiledni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Users/neeta/Library/Containers/com.microsoft.Outlook/Data/Library/Caches/Signatures/signature_817794174"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890</Words>
  <Characters>4722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Myrseth Parmar, NFKT</dc:creator>
  <cp:keywords/>
  <dc:description/>
  <cp:lastModifiedBy>Lene  Finnerud</cp:lastModifiedBy>
  <cp:revision>7</cp:revision>
  <cp:lastPrinted>2020-01-22T09:07:00Z</cp:lastPrinted>
  <dcterms:created xsi:type="dcterms:W3CDTF">2020-01-22T09:08:00Z</dcterms:created>
  <dcterms:modified xsi:type="dcterms:W3CDTF">2020-04-15T12:33:00Z</dcterms:modified>
</cp:coreProperties>
</file>